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0AF" w14:textId="77777777" w:rsidR="005C5997" w:rsidRDefault="005C5997" w:rsidP="005C5997">
      <w:pPr>
        <w:spacing w:after="60" w:line="240" w:lineRule="auto"/>
        <w:jc w:val="center"/>
        <w:rPr>
          <w:b/>
          <w:bCs/>
        </w:rPr>
      </w:pPr>
      <w:r>
        <w:rPr>
          <w:b/>
          <w:bCs/>
        </w:rPr>
        <w:t>CONSENT FOR TELEMENTAL HEALTH SERVICES</w:t>
      </w:r>
    </w:p>
    <w:p w14:paraId="0423B91B" w14:textId="77777777" w:rsidR="005C5997" w:rsidRDefault="005C5997" w:rsidP="005C5997">
      <w:pPr>
        <w:spacing w:after="60" w:line="240" w:lineRule="auto"/>
        <w:jc w:val="center"/>
        <w:rPr>
          <w:b/>
          <w:bCs/>
        </w:rPr>
      </w:pPr>
    </w:p>
    <w:p w14:paraId="6980FA47" w14:textId="12CDEE9A" w:rsidR="005C5997" w:rsidRPr="00120E93" w:rsidRDefault="005C5997" w:rsidP="005C5997">
      <w:pPr>
        <w:spacing w:after="60" w:line="240" w:lineRule="auto"/>
        <w:rPr>
          <w:bCs/>
        </w:rPr>
      </w:pPr>
      <w:r>
        <w:rPr>
          <w:bCs/>
        </w:rPr>
        <w:t xml:space="preserve">This form is to </w:t>
      </w:r>
      <w:r w:rsidRPr="00120E93">
        <w:rPr>
          <w:bCs/>
        </w:rPr>
        <w:t>be used in conjunct</w:t>
      </w:r>
      <w:r>
        <w:rPr>
          <w:bCs/>
        </w:rPr>
        <w:t xml:space="preserve">ion </w:t>
      </w:r>
      <w:proofErr w:type="gramStart"/>
      <w:r>
        <w:rPr>
          <w:bCs/>
        </w:rPr>
        <w:t>with, but</w:t>
      </w:r>
      <w:proofErr w:type="gramEnd"/>
      <w:r>
        <w:rPr>
          <w:bCs/>
        </w:rPr>
        <w:t xml:space="preserve"> does not replace </w:t>
      </w:r>
      <w:r w:rsidRPr="00120E93">
        <w:rPr>
          <w:bCs/>
        </w:rPr>
        <w:t xml:space="preserve">the </w:t>
      </w:r>
      <w:r>
        <w:rPr>
          <w:bCs/>
        </w:rPr>
        <w:t xml:space="preserve">signed </w:t>
      </w:r>
      <w:r w:rsidRPr="00120E93">
        <w:rPr>
          <w:bCs/>
        </w:rPr>
        <w:t xml:space="preserve">Service Agreement and Consent for Treatment that </w:t>
      </w:r>
      <w:r>
        <w:rPr>
          <w:bCs/>
        </w:rPr>
        <w:t xml:space="preserve">that </w:t>
      </w:r>
      <w:r w:rsidRPr="00120E93">
        <w:rPr>
          <w:bCs/>
        </w:rPr>
        <w:t xml:space="preserve">is required for all clients receiving services from </w:t>
      </w:r>
      <w:r w:rsidR="005B2E38">
        <w:rPr>
          <w:bCs/>
        </w:rPr>
        <w:t xml:space="preserve">Center for Behavioral Wellness, LLC. </w:t>
      </w:r>
    </w:p>
    <w:p w14:paraId="140E5BD9" w14:textId="77777777" w:rsidR="005C5997" w:rsidRPr="000B24A3" w:rsidRDefault="005C5997" w:rsidP="005C5997">
      <w:pPr>
        <w:spacing w:after="0" w:line="240" w:lineRule="auto"/>
        <w:rPr>
          <w:b/>
        </w:rPr>
      </w:pPr>
    </w:p>
    <w:p w14:paraId="05E65672" w14:textId="77777777" w:rsidR="005C5997" w:rsidRPr="000B24A3" w:rsidRDefault="005C5997" w:rsidP="005C5997">
      <w:pPr>
        <w:spacing w:after="0" w:line="240" w:lineRule="auto"/>
      </w:pPr>
      <w:r>
        <w:rPr>
          <w:b/>
          <w:bCs/>
        </w:rPr>
        <w:t>WHAT IS TELEMENTAL HEALTHCARE?</w:t>
      </w:r>
    </w:p>
    <w:p w14:paraId="708F193F" w14:textId="2FB501EE" w:rsidR="005C5997" w:rsidRPr="00A569C4" w:rsidRDefault="005C5997" w:rsidP="005C5997">
      <w:pPr>
        <w:spacing w:after="0" w:line="240" w:lineRule="auto"/>
      </w:pPr>
      <w:proofErr w:type="spellStart"/>
      <w:r>
        <w:t>Telemental</w:t>
      </w:r>
      <w:proofErr w:type="spellEnd"/>
      <w:r>
        <w:t xml:space="preserve"> health is a subset of telehealth services that uses online, interactive videoconference software to provide mental health services from a distance. </w:t>
      </w:r>
      <w:r w:rsidR="00373693">
        <w:t xml:space="preserve">The Center for Behavioral Health currently uses Doxy.me for </w:t>
      </w:r>
      <w:proofErr w:type="spellStart"/>
      <w:r w:rsidR="00373693">
        <w:t>telemental</w:t>
      </w:r>
      <w:proofErr w:type="spellEnd"/>
      <w:r w:rsidR="00373693">
        <w:t xml:space="preserve"> services. C</w:t>
      </w:r>
      <w:r w:rsidR="00183F87">
        <w:t>linicians who are not prescribing medications may use the telephone</w:t>
      </w:r>
      <w:r w:rsidR="00373693">
        <w:t xml:space="preserve"> to provide services</w:t>
      </w:r>
      <w:r w:rsidR="001C56AD">
        <w:t xml:space="preserve"> (telehealth)</w:t>
      </w:r>
      <w:r w:rsidR="00373693">
        <w:t xml:space="preserve">. </w:t>
      </w:r>
      <w:r w:rsidR="00183F87">
        <w:t xml:space="preserve"> </w:t>
      </w:r>
      <w:r w:rsidR="008A338F">
        <w:t xml:space="preserve"> </w:t>
      </w:r>
      <w:r>
        <w:t xml:space="preserve">Private insurance companies </w:t>
      </w:r>
      <w:r w:rsidR="005400DA">
        <w:t xml:space="preserve">and CT state specific plans </w:t>
      </w:r>
      <w:r>
        <w:t xml:space="preserve">are required by law to cover </w:t>
      </w:r>
      <w:proofErr w:type="spellStart"/>
      <w:r>
        <w:t>telemental</w:t>
      </w:r>
      <w:proofErr w:type="spellEnd"/>
      <w:r>
        <w:t xml:space="preserve"> health services. </w:t>
      </w:r>
      <w:r w:rsidR="00183F87">
        <w:t xml:space="preserve"> </w:t>
      </w:r>
      <w:proofErr w:type="spellStart"/>
      <w:r w:rsidR="005400DA">
        <w:t>Tele</w:t>
      </w:r>
      <w:r w:rsidR="001C56AD">
        <w:t>mental</w:t>
      </w:r>
      <w:proofErr w:type="spellEnd"/>
      <w:r w:rsidR="001C56AD">
        <w:t xml:space="preserve"> </w:t>
      </w:r>
      <w:proofErr w:type="gramStart"/>
      <w:r w:rsidR="001C56AD">
        <w:t xml:space="preserve">services </w:t>
      </w:r>
      <w:r w:rsidR="005400DA">
        <w:t xml:space="preserve"> are</w:t>
      </w:r>
      <w:proofErr w:type="gramEnd"/>
      <w:r w:rsidR="005400DA">
        <w:t xml:space="preserve"> determined by insurance plans and must be verified by each client.</w:t>
      </w:r>
    </w:p>
    <w:p w14:paraId="3CC86AD1" w14:textId="77777777" w:rsidR="005C5997" w:rsidRDefault="005C5997" w:rsidP="005C5997">
      <w:pPr>
        <w:spacing w:after="0" w:line="240" w:lineRule="auto"/>
        <w:rPr>
          <w:b/>
          <w:bCs/>
        </w:rPr>
      </w:pPr>
    </w:p>
    <w:p w14:paraId="6FB6A12D" w14:textId="77777777" w:rsidR="005C5997" w:rsidRDefault="005C5997" w:rsidP="005C5997">
      <w:pPr>
        <w:spacing w:after="0" w:line="240" w:lineRule="auto"/>
        <w:rPr>
          <w:b/>
          <w:bCs/>
        </w:rPr>
      </w:pPr>
      <w:r>
        <w:rPr>
          <w:b/>
          <w:bCs/>
        </w:rPr>
        <w:t>SOME POTENTIAL RISKS OF TELEMENTAL HEALTH</w:t>
      </w:r>
    </w:p>
    <w:p w14:paraId="4C521F9A" w14:textId="77777777" w:rsidR="005C5997" w:rsidRDefault="005C5997" w:rsidP="005C5997">
      <w:pPr>
        <w:pStyle w:val="ListParagraph"/>
        <w:numPr>
          <w:ilvl w:val="0"/>
          <w:numId w:val="1"/>
        </w:numPr>
        <w:spacing w:after="0" w:line="240" w:lineRule="auto"/>
      </w:pPr>
      <w:r>
        <w:t>Technological failures such as unclear video, loss of sound, poor internet connection, or loss of internet connection</w:t>
      </w:r>
    </w:p>
    <w:p w14:paraId="05933249" w14:textId="77777777" w:rsidR="005C5997" w:rsidRDefault="005C5997" w:rsidP="005C5997">
      <w:pPr>
        <w:pStyle w:val="ListParagraph"/>
        <w:numPr>
          <w:ilvl w:val="0"/>
          <w:numId w:val="1"/>
        </w:numPr>
        <w:spacing w:after="0" w:line="240" w:lineRule="auto"/>
      </w:pPr>
      <w:r>
        <w:t>Nonverbal cues might be more difficult to observe and interpret during therapist and client interactions</w:t>
      </w:r>
    </w:p>
    <w:p w14:paraId="7AFCDE1A" w14:textId="341C0FB1" w:rsidR="005C5997" w:rsidRDefault="005C5997" w:rsidP="005C5997">
      <w:pPr>
        <w:pStyle w:val="ListParagraph"/>
        <w:numPr>
          <w:ilvl w:val="0"/>
          <w:numId w:val="1"/>
        </w:numPr>
        <w:spacing w:after="0" w:line="240" w:lineRule="auto"/>
      </w:pPr>
      <w:r>
        <w:t>Must electronically share</w:t>
      </w:r>
      <w:r w:rsidR="00CF2099">
        <w:t xml:space="preserve"> </w:t>
      </w:r>
      <w:r w:rsidR="00667E0C">
        <w:t>m</w:t>
      </w:r>
      <w:r>
        <w:t xml:space="preserve"> practice and consent forms and accept risks that come with transmitting information and documents over the </w:t>
      </w:r>
      <w:r w:rsidR="001C56AD">
        <w:t>internet.</w:t>
      </w:r>
    </w:p>
    <w:p w14:paraId="278A4D33" w14:textId="1C7F6635" w:rsidR="000B3725" w:rsidRDefault="000B3725" w:rsidP="00B972EC">
      <w:pPr>
        <w:spacing w:after="0" w:line="240" w:lineRule="auto"/>
        <w:ind w:left="360"/>
      </w:pPr>
    </w:p>
    <w:p w14:paraId="51E18581" w14:textId="77777777" w:rsidR="005C5997" w:rsidRDefault="005C5997" w:rsidP="005C5997">
      <w:pPr>
        <w:spacing w:after="0" w:line="240" w:lineRule="auto"/>
      </w:pPr>
    </w:p>
    <w:p w14:paraId="53CB7BA8" w14:textId="77777777" w:rsidR="005C5997" w:rsidRDefault="005C5997" w:rsidP="005C5997">
      <w:pPr>
        <w:spacing w:after="0" w:line="240" w:lineRule="auto"/>
        <w:rPr>
          <w:b/>
        </w:rPr>
      </w:pPr>
      <w:r>
        <w:rPr>
          <w:b/>
        </w:rPr>
        <w:t>BENEFITS OF TELEMENTAL HEALTH</w:t>
      </w:r>
    </w:p>
    <w:p w14:paraId="4053B50C" w14:textId="77777777" w:rsidR="005C5997" w:rsidRPr="00006599" w:rsidRDefault="005C5997" w:rsidP="005C59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Less limited by geographical location and transportation concerns</w:t>
      </w:r>
    </w:p>
    <w:p w14:paraId="66555F1B" w14:textId="77777777" w:rsidR="005C5997" w:rsidRPr="00006599" w:rsidRDefault="005C5997" w:rsidP="005C59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Decrease in travel time and ability to meet virtually during inclement weather conditions</w:t>
      </w:r>
    </w:p>
    <w:p w14:paraId="742E6F2A" w14:textId="77777777" w:rsidR="005C5997" w:rsidRPr="00434F3D" w:rsidRDefault="005C5997" w:rsidP="005C59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Ability to participate in treatment from your own home or other environment where you feel safe, secure, and comfortable</w:t>
      </w:r>
    </w:p>
    <w:p w14:paraId="346B8EBA" w14:textId="77777777" w:rsidR="005C5997" w:rsidRDefault="005C5997" w:rsidP="005C5997">
      <w:pPr>
        <w:spacing w:after="0" w:line="240" w:lineRule="auto"/>
        <w:rPr>
          <w:b/>
          <w:bCs/>
        </w:rPr>
      </w:pPr>
    </w:p>
    <w:p w14:paraId="1D4F41C6" w14:textId="77777777" w:rsidR="005C5997" w:rsidRPr="003074BD" w:rsidRDefault="005C5997" w:rsidP="005C5997">
      <w:pPr>
        <w:spacing w:after="0" w:line="240" w:lineRule="auto"/>
        <w:rPr>
          <w:bCs/>
        </w:rPr>
      </w:pPr>
      <w:r>
        <w:rPr>
          <w:b/>
          <w:bCs/>
        </w:rPr>
        <w:t>ELIGIBILITY</w:t>
      </w:r>
    </w:p>
    <w:p w14:paraId="049B185C" w14:textId="3ACADB18" w:rsidR="005C5997" w:rsidRDefault="00573C4F" w:rsidP="005C5997">
      <w:pPr>
        <w:spacing w:after="0" w:line="240" w:lineRule="auto"/>
        <w:rPr>
          <w:bCs/>
        </w:rPr>
      </w:pPr>
      <w:r>
        <w:rPr>
          <w:bCs/>
        </w:rPr>
        <w:t>C</w:t>
      </w:r>
      <w:r w:rsidR="005B2E38">
        <w:rPr>
          <w:bCs/>
        </w:rPr>
        <w:t xml:space="preserve">enter for Behavioral Wellness </w:t>
      </w:r>
      <w:r w:rsidR="000B3725">
        <w:rPr>
          <w:bCs/>
        </w:rPr>
        <w:t>LLC</w:t>
      </w:r>
      <w:r w:rsidR="005C5997">
        <w:rPr>
          <w:bCs/>
        </w:rPr>
        <w:t xml:space="preserve"> is only able to provide </w:t>
      </w:r>
      <w:proofErr w:type="spellStart"/>
      <w:r w:rsidR="005C5997">
        <w:rPr>
          <w:bCs/>
        </w:rPr>
        <w:t>telemental</w:t>
      </w:r>
      <w:proofErr w:type="spellEnd"/>
      <w:r w:rsidR="005C5997">
        <w:rPr>
          <w:bCs/>
        </w:rPr>
        <w:t xml:space="preserve"> health services to clients located in Connecticut</w:t>
      </w:r>
      <w:r>
        <w:rPr>
          <w:bCs/>
        </w:rPr>
        <w:t xml:space="preserve"> </w:t>
      </w:r>
      <w:r w:rsidR="005C5997">
        <w:rPr>
          <w:bCs/>
        </w:rPr>
        <w:t xml:space="preserve">where </w:t>
      </w:r>
      <w:r>
        <w:rPr>
          <w:bCs/>
        </w:rPr>
        <w:t xml:space="preserve">our </w:t>
      </w:r>
      <w:r w:rsidR="000B3725">
        <w:rPr>
          <w:bCs/>
        </w:rPr>
        <w:t>clinicians</w:t>
      </w:r>
      <w:r>
        <w:rPr>
          <w:bCs/>
        </w:rPr>
        <w:t xml:space="preserve"> hold valid </w:t>
      </w:r>
      <w:r w:rsidR="000B3725">
        <w:rPr>
          <w:bCs/>
        </w:rPr>
        <w:t xml:space="preserve">CT </w:t>
      </w:r>
      <w:r>
        <w:rPr>
          <w:bCs/>
        </w:rPr>
        <w:t xml:space="preserve">State Licenses. </w:t>
      </w:r>
      <w:r w:rsidR="005B2E38">
        <w:rPr>
          <w:bCs/>
        </w:rPr>
        <w:t>New c</w:t>
      </w:r>
      <w:r w:rsidR="005C5997">
        <w:rPr>
          <w:bCs/>
        </w:rPr>
        <w:t>lients must present a valid ID during the initial consultation and</w:t>
      </w:r>
      <w:r w:rsidR="00B972EC">
        <w:rPr>
          <w:bCs/>
        </w:rPr>
        <w:t xml:space="preserve"> need to have a valid photo ID on file in the Center for Behavioral Wellness </w:t>
      </w:r>
      <w:r w:rsidR="00667E0C">
        <w:rPr>
          <w:bCs/>
        </w:rPr>
        <w:t>medical</w:t>
      </w:r>
      <w:r w:rsidR="00B972EC">
        <w:rPr>
          <w:bCs/>
        </w:rPr>
        <w:t xml:space="preserve"> record. </w:t>
      </w:r>
      <w:r w:rsidR="005C5997">
        <w:rPr>
          <w:bCs/>
        </w:rPr>
        <w:t xml:space="preserve"> </w:t>
      </w:r>
      <w:proofErr w:type="spellStart"/>
      <w:r w:rsidR="005C5997" w:rsidRPr="003F1ADF">
        <w:rPr>
          <w:bCs/>
        </w:rPr>
        <w:t>Telemental</w:t>
      </w:r>
      <w:proofErr w:type="spellEnd"/>
      <w:r w:rsidR="005C5997" w:rsidRPr="003F1ADF">
        <w:rPr>
          <w:bCs/>
        </w:rPr>
        <w:t xml:space="preserve"> health may not be the most effective form of treatment for certain individuals or presenting problems. If it is believed the client would benefit </w:t>
      </w:r>
      <w:r w:rsidR="005C5997">
        <w:rPr>
          <w:bCs/>
        </w:rPr>
        <w:t xml:space="preserve">better </w:t>
      </w:r>
      <w:r w:rsidR="005C5997" w:rsidRPr="003F1ADF">
        <w:rPr>
          <w:bCs/>
        </w:rPr>
        <w:t>from another form of service (</w:t>
      </w:r>
      <w:proofErr w:type="gramStart"/>
      <w:r w:rsidR="005C5997" w:rsidRPr="003F1ADF">
        <w:rPr>
          <w:bCs/>
        </w:rPr>
        <w:t>e.g.</w:t>
      </w:r>
      <w:proofErr w:type="gramEnd"/>
      <w:r w:rsidR="005C5997" w:rsidRPr="003F1ADF">
        <w:rPr>
          <w:bCs/>
        </w:rPr>
        <w:t xml:space="preserve"> face-to-face sessions) or another provider, an appropriate </w:t>
      </w:r>
      <w:r w:rsidR="005C5997">
        <w:rPr>
          <w:bCs/>
        </w:rPr>
        <w:t>recommendation</w:t>
      </w:r>
      <w:r w:rsidR="005C5997" w:rsidRPr="003F1ADF">
        <w:rPr>
          <w:bCs/>
        </w:rPr>
        <w:t xml:space="preserve"> will be made.</w:t>
      </w:r>
      <w:r w:rsidR="005400DA">
        <w:rPr>
          <w:bCs/>
        </w:rPr>
        <w:t xml:space="preserve">  Again, telehealth benefits must be </w:t>
      </w:r>
      <w:r w:rsidR="001C56AD">
        <w:rPr>
          <w:bCs/>
        </w:rPr>
        <w:t xml:space="preserve">verified by the client prior to initiating treatment as </w:t>
      </w:r>
      <w:proofErr w:type="spellStart"/>
      <w:r w:rsidR="001C56AD">
        <w:rPr>
          <w:bCs/>
        </w:rPr>
        <w:t>telemental</w:t>
      </w:r>
      <w:proofErr w:type="spellEnd"/>
      <w:r w:rsidR="001C56AD">
        <w:rPr>
          <w:bCs/>
        </w:rPr>
        <w:t xml:space="preserve"> services are determined by insurance plans. </w:t>
      </w:r>
    </w:p>
    <w:p w14:paraId="4D022337" w14:textId="77777777" w:rsidR="005C5997" w:rsidRDefault="005C5997" w:rsidP="005C5997">
      <w:pPr>
        <w:spacing w:after="0" w:line="240" w:lineRule="auto"/>
        <w:rPr>
          <w:bCs/>
        </w:rPr>
      </w:pPr>
    </w:p>
    <w:p w14:paraId="660DCBBF" w14:textId="77777777" w:rsidR="005C5997" w:rsidRPr="007870BB" w:rsidRDefault="005C5997" w:rsidP="005C5997">
      <w:pPr>
        <w:spacing w:after="0" w:line="240" w:lineRule="auto"/>
        <w:rPr>
          <w:b/>
          <w:bCs/>
        </w:rPr>
      </w:pPr>
      <w:r w:rsidRPr="007870BB">
        <w:rPr>
          <w:b/>
          <w:bCs/>
        </w:rPr>
        <w:t>PRIVACY AND CONFIDENTIALITY</w:t>
      </w:r>
    </w:p>
    <w:p w14:paraId="3A4E4544" w14:textId="1AD77FFB" w:rsidR="005C5997" w:rsidRDefault="005C5997" w:rsidP="005C5997">
      <w:pPr>
        <w:spacing w:after="0" w:line="240" w:lineRule="auto"/>
        <w:rPr>
          <w:bCs/>
        </w:rPr>
      </w:pPr>
      <w:r>
        <w:rPr>
          <w:bCs/>
        </w:rPr>
        <w:t xml:space="preserve">The current laws that protect privacy and confidentiality also apply to </w:t>
      </w:r>
      <w:proofErr w:type="spellStart"/>
      <w:r>
        <w:rPr>
          <w:bCs/>
        </w:rPr>
        <w:t>telemental</w:t>
      </w:r>
      <w:proofErr w:type="spellEnd"/>
      <w:r>
        <w:rPr>
          <w:bCs/>
        </w:rPr>
        <w:t xml:space="preserve"> health services. Exceptions to confidentiality are described in the Notice of Privacy Practices. </w:t>
      </w:r>
      <w:r w:rsidRPr="00612C83">
        <w:rPr>
          <w:bCs/>
        </w:rPr>
        <w:t xml:space="preserve">All existing laws regarding client access to mental health information and copies of mental health records apply. </w:t>
      </w:r>
      <w:r>
        <w:rPr>
          <w:bCs/>
        </w:rPr>
        <w:t xml:space="preserve"> </w:t>
      </w:r>
      <w:proofErr w:type="spellStart"/>
      <w:r>
        <w:rPr>
          <w:bCs/>
        </w:rPr>
        <w:t>Telemental</w:t>
      </w:r>
      <w:proofErr w:type="spellEnd"/>
      <w:r>
        <w:rPr>
          <w:bCs/>
        </w:rPr>
        <w:t xml:space="preserve"> health services are provided through the HIPAA compliant, secure software via </w:t>
      </w:r>
      <w:r w:rsidR="005B2E38">
        <w:rPr>
          <w:bCs/>
        </w:rPr>
        <w:t>Doxy.me</w:t>
      </w:r>
      <w:r w:rsidR="00573C4F">
        <w:rPr>
          <w:bCs/>
        </w:rPr>
        <w:t>.</w:t>
      </w:r>
      <w:r>
        <w:rPr>
          <w:bCs/>
        </w:rPr>
        <w:t xml:space="preserve"> </w:t>
      </w:r>
      <w:r w:rsidRPr="00612C83">
        <w:rPr>
          <w:bCs/>
        </w:rPr>
        <w:t xml:space="preserve">No permanent video or voice recordings are kept from </w:t>
      </w:r>
      <w:proofErr w:type="spellStart"/>
      <w:r w:rsidRPr="00612C83">
        <w:rPr>
          <w:bCs/>
        </w:rPr>
        <w:t>telemental</w:t>
      </w:r>
      <w:proofErr w:type="spellEnd"/>
      <w:r w:rsidRPr="00612C83">
        <w:rPr>
          <w:bCs/>
        </w:rPr>
        <w:t xml:space="preserve"> health sessions. Clients may not record or</w:t>
      </w:r>
      <w:r>
        <w:rPr>
          <w:bCs/>
        </w:rPr>
        <w:t xml:space="preserve"> store video from sessions.</w:t>
      </w:r>
    </w:p>
    <w:p w14:paraId="67C4043D" w14:textId="77777777" w:rsidR="005C5997" w:rsidRDefault="005C5997" w:rsidP="005C5997">
      <w:pPr>
        <w:spacing w:after="0" w:line="240" w:lineRule="auto"/>
        <w:rPr>
          <w:b/>
          <w:bCs/>
        </w:rPr>
      </w:pPr>
    </w:p>
    <w:p w14:paraId="65E37D63" w14:textId="77777777" w:rsidR="005C5997" w:rsidRDefault="005C5997" w:rsidP="005C5997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CLIENT EXPECTATIONS DURING TELEMENTAL HEALTH SESSIONS</w:t>
      </w:r>
    </w:p>
    <w:p w14:paraId="634E2803" w14:textId="77777777" w:rsidR="005C5997" w:rsidRPr="00241AF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 xml:space="preserve">Mac/PC/Chromebook, smart phone, or tablet </w:t>
      </w:r>
      <w:r w:rsidRPr="00241AFC">
        <w:rPr>
          <w:rFonts w:eastAsia="Times New Roman" w:cs="Times New Roman"/>
        </w:rPr>
        <w:t>with camera, microphone, and speakers</w:t>
      </w:r>
    </w:p>
    <w:p w14:paraId="4861EE41" w14:textId="77777777" w:rsidR="005C5997" w:rsidRPr="00241AF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241AFC">
        <w:rPr>
          <w:rFonts w:eastAsia="Times New Roman" w:cs="Times New Roman"/>
        </w:rPr>
        <w:t>Internet connection with at least 750kb/s download and upload speeds</w:t>
      </w:r>
    </w:p>
    <w:p w14:paraId="6FFE146B" w14:textId="77777777" w:rsidR="005C5997" w:rsidRPr="00241AF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 xml:space="preserve">Access to </w:t>
      </w:r>
      <w:r w:rsidRPr="00241AFC">
        <w:rPr>
          <w:rFonts w:eastAsia="Times New Roman" w:cs="Times New Roman"/>
        </w:rPr>
        <w:t>Google Chrom</w:t>
      </w:r>
      <w:r>
        <w:rPr>
          <w:rFonts w:eastAsia="Times New Roman" w:cs="Times New Roman"/>
        </w:rPr>
        <w:t xml:space="preserve">e or Mozilla Firefox </w:t>
      </w:r>
      <w:r w:rsidRPr="00241AFC">
        <w:rPr>
          <w:rFonts w:eastAsia="Times New Roman" w:cs="Times New Roman"/>
        </w:rPr>
        <w:t>(latest release versions)</w:t>
      </w:r>
      <w:r>
        <w:rPr>
          <w:rFonts w:eastAsia="Times New Roman" w:cs="Times New Roman"/>
        </w:rPr>
        <w:t xml:space="preserve"> web browsers</w:t>
      </w:r>
    </w:p>
    <w:p w14:paraId="016240CA" w14:textId="77777777" w:rsidR="005C5997" w:rsidRPr="00241AF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>Proper lighting and seating to ensure a clear image of each party’s face</w:t>
      </w:r>
    </w:p>
    <w:p w14:paraId="315C38DC" w14:textId="77777777" w:rsidR="005C5997" w:rsidRPr="00241AF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>Dress and environment appropriate to an in-office visit</w:t>
      </w:r>
    </w:p>
    <w:p w14:paraId="39FE2198" w14:textId="77777777" w:rsidR="005C5997" w:rsidRPr="00B23CF5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B23CF5">
        <w:rPr>
          <w:rFonts w:eastAsia="Times New Roman" w:cs="Times New Roman"/>
        </w:rPr>
        <w:t>Engage in sessions in a private location where you cannot be heard by others</w:t>
      </w:r>
    </w:p>
    <w:p w14:paraId="655BA91C" w14:textId="77777777" w:rsidR="005C5997" w:rsidRPr="00241AF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>Only agreed upon participants will be present; the presence of individuals unapproved by both parties will be cause for termination of the session</w:t>
      </w:r>
    </w:p>
    <w:p w14:paraId="08737416" w14:textId="77777777" w:rsidR="005C5997" w:rsidRPr="00241AF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>Client must disclose the physical address of their location at the start of the session; unknown locations will be cause for termination of the session</w:t>
      </w:r>
    </w:p>
    <w:p w14:paraId="50392C75" w14:textId="6CD6A64A" w:rsidR="005C5997" w:rsidRPr="00B972EC" w:rsidRDefault="005C5997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>Client shall provide a phone number where they can be reached in the event of service disruption</w:t>
      </w:r>
    </w:p>
    <w:p w14:paraId="01B64BEA" w14:textId="08B064B5" w:rsidR="00B972EC" w:rsidRPr="0095154A" w:rsidRDefault="00B972EC" w:rsidP="005C599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eastAsia="Times New Roman" w:cs="Times New Roman"/>
        </w:rPr>
        <w:t>Session will be terminated if client is driving</w:t>
      </w:r>
    </w:p>
    <w:p w14:paraId="3C6B74BF" w14:textId="77777777" w:rsidR="005C5997" w:rsidRDefault="005C5997" w:rsidP="005C5997">
      <w:pPr>
        <w:spacing w:after="0" w:line="240" w:lineRule="auto"/>
        <w:rPr>
          <w:b/>
          <w:bCs/>
        </w:rPr>
      </w:pPr>
    </w:p>
    <w:p w14:paraId="016AA0FA" w14:textId="77777777" w:rsidR="005C5997" w:rsidRPr="0095154A" w:rsidRDefault="005C5997" w:rsidP="005C5997">
      <w:pPr>
        <w:spacing w:after="0" w:line="240" w:lineRule="auto"/>
        <w:rPr>
          <w:b/>
          <w:bCs/>
        </w:rPr>
      </w:pPr>
      <w:r w:rsidRPr="0095154A">
        <w:rPr>
          <w:b/>
          <w:bCs/>
        </w:rPr>
        <w:t>EMERGENCY PROTOCOL</w:t>
      </w:r>
    </w:p>
    <w:p w14:paraId="72AE4546" w14:textId="3202E6EA" w:rsidR="005C5997" w:rsidRDefault="005C5997" w:rsidP="005C5997">
      <w:pPr>
        <w:spacing w:after="0" w:line="240" w:lineRule="auto"/>
        <w:rPr>
          <w:bCs/>
        </w:rPr>
      </w:pPr>
      <w:r>
        <w:rPr>
          <w:bCs/>
        </w:rPr>
        <w:t xml:space="preserve"> In the case of a mental health emergency during a session where a client is at imminent risk of harming themselves or someone else, </w:t>
      </w:r>
      <w:r w:rsidR="00573C4F">
        <w:rPr>
          <w:bCs/>
        </w:rPr>
        <w:t xml:space="preserve">your clinician </w:t>
      </w:r>
      <w:r>
        <w:rPr>
          <w:bCs/>
        </w:rPr>
        <w:t xml:space="preserve">will contact the client’s local emergency services. The contact information for the client’s nearest emergency room will be on record. </w:t>
      </w:r>
      <w:r w:rsidR="00585515">
        <w:rPr>
          <w:bCs/>
        </w:rPr>
        <w:t xml:space="preserve"> </w:t>
      </w:r>
      <w:r>
        <w:rPr>
          <w:bCs/>
        </w:rPr>
        <w:t xml:space="preserve">Release of Information forms will be completed for necessary entities unless confidentiality must be breached to protect the safety of the </w:t>
      </w:r>
      <w:proofErr w:type="gramStart"/>
      <w:r>
        <w:rPr>
          <w:bCs/>
        </w:rPr>
        <w:t>client</w:t>
      </w:r>
      <w:proofErr w:type="gramEnd"/>
      <w:r>
        <w:rPr>
          <w:bCs/>
        </w:rPr>
        <w:t xml:space="preserve"> or another identified individual. </w:t>
      </w:r>
    </w:p>
    <w:p w14:paraId="22A47FF3" w14:textId="77777777" w:rsidR="005C5997" w:rsidRDefault="005C5997" w:rsidP="005C5997">
      <w:pPr>
        <w:spacing w:after="0" w:line="240" w:lineRule="auto"/>
        <w:rPr>
          <w:bCs/>
        </w:rPr>
      </w:pPr>
    </w:p>
    <w:p w14:paraId="1BCD537D" w14:textId="58E4577C" w:rsidR="005C5997" w:rsidRDefault="005C5997" w:rsidP="005C5997">
      <w:pPr>
        <w:spacing w:after="0" w:line="240" w:lineRule="auto"/>
        <w:rPr>
          <w:b/>
          <w:bCs/>
        </w:rPr>
      </w:pPr>
      <w:r>
        <w:rPr>
          <w:b/>
          <w:bCs/>
        </w:rPr>
        <w:t>PAYMENT PROCEDURES</w:t>
      </w:r>
    </w:p>
    <w:p w14:paraId="2F089D74" w14:textId="7D6CA2E1" w:rsidR="005C5997" w:rsidRDefault="009B6D89" w:rsidP="005C5997">
      <w:pPr>
        <w:spacing w:after="0" w:line="240" w:lineRule="auto"/>
        <w:rPr>
          <w:bCs/>
        </w:rPr>
      </w:pPr>
      <w:r>
        <w:rPr>
          <w:bCs/>
        </w:rPr>
        <w:t>Copays must be received for each session by calling the Center for Behavioral Wellness office</w:t>
      </w:r>
      <w:r w:rsidR="009F103E">
        <w:rPr>
          <w:bCs/>
        </w:rPr>
        <w:t xml:space="preserve"> at (860)432-7771</w:t>
      </w:r>
      <w:r>
        <w:rPr>
          <w:bCs/>
        </w:rPr>
        <w:t xml:space="preserve"> </w:t>
      </w:r>
      <w:r w:rsidR="003B3431">
        <w:rPr>
          <w:bCs/>
        </w:rPr>
        <w:t>after each session.</w:t>
      </w:r>
      <w:r w:rsidR="009F103E">
        <w:rPr>
          <w:bCs/>
        </w:rPr>
        <w:t xml:space="preserve">  Telehealth</w:t>
      </w:r>
      <w:r w:rsidR="003840EF">
        <w:rPr>
          <w:bCs/>
        </w:rPr>
        <w:t xml:space="preserve"> app</w:t>
      </w:r>
      <w:r w:rsidR="009F103E">
        <w:rPr>
          <w:bCs/>
        </w:rPr>
        <w:t>ointmen</w:t>
      </w:r>
      <w:r w:rsidR="003840EF">
        <w:rPr>
          <w:bCs/>
        </w:rPr>
        <w:t>ts will be cancelled if cli</w:t>
      </w:r>
      <w:r w:rsidR="009F103E">
        <w:rPr>
          <w:bCs/>
        </w:rPr>
        <w:t xml:space="preserve">ent has an outstanding balance. </w:t>
      </w:r>
    </w:p>
    <w:p w14:paraId="788D4A12" w14:textId="77777777" w:rsidR="005C5997" w:rsidRDefault="005C5997" w:rsidP="005C5997">
      <w:pPr>
        <w:spacing w:after="0" w:line="240" w:lineRule="auto"/>
        <w:rPr>
          <w:bCs/>
        </w:rPr>
      </w:pPr>
    </w:p>
    <w:p w14:paraId="5F5F9A0F" w14:textId="77777777" w:rsidR="005C5997" w:rsidRDefault="005C5997" w:rsidP="005C5997">
      <w:pPr>
        <w:spacing w:after="0" w:line="240" w:lineRule="auto"/>
        <w:rPr>
          <w:b/>
          <w:bCs/>
        </w:rPr>
      </w:pPr>
      <w:r>
        <w:rPr>
          <w:b/>
          <w:bCs/>
        </w:rPr>
        <w:t>CONSENT FOR TELEMENTAL HEALTH TREATMENT</w:t>
      </w:r>
    </w:p>
    <w:p w14:paraId="0DFFBA09" w14:textId="551A24C0" w:rsidR="005C5997" w:rsidRPr="00563949" w:rsidRDefault="005C5997" w:rsidP="005C5997">
      <w:pPr>
        <w:spacing w:after="0" w:line="240" w:lineRule="auto"/>
        <w:rPr>
          <w:bCs/>
        </w:rPr>
      </w:pPr>
      <w:r>
        <w:rPr>
          <w:bCs/>
        </w:rPr>
        <w:t xml:space="preserve">I </w:t>
      </w:r>
      <w:r w:rsidRPr="00561949">
        <w:rPr>
          <w:bCs/>
        </w:rPr>
        <w:t xml:space="preserve">hereby consent to engage in </w:t>
      </w:r>
      <w:proofErr w:type="spellStart"/>
      <w:r>
        <w:rPr>
          <w:bCs/>
        </w:rPr>
        <w:t>telemental</w:t>
      </w:r>
      <w:proofErr w:type="spellEnd"/>
      <w:r>
        <w:rPr>
          <w:bCs/>
        </w:rPr>
        <w:t xml:space="preserve"> health services </w:t>
      </w:r>
      <w:r w:rsidRPr="00561949">
        <w:rPr>
          <w:bCs/>
        </w:rPr>
        <w:t xml:space="preserve">with </w:t>
      </w:r>
      <w:r w:rsidR="005B2E38">
        <w:rPr>
          <w:bCs/>
        </w:rPr>
        <w:t>Center for Behavioral Wellness</w:t>
      </w:r>
      <w:r w:rsidR="00573C4F">
        <w:rPr>
          <w:bCs/>
        </w:rPr>
        <w:t>, LLC</w:t>
      </w:r>
      <w:r>
        <w:rPr>
          <w:bCs/>
        </w:rPr>
        <w:t xml:space="preserve">. </w:t>
      </w:r>
      <w:r w:rsidRPr="00561949">
        <w:rPr>
          <w:bCs/>
        </w:rPr>
        <w:t xml:space="preserve">I understand that </w:t>
      </w:r>
      <w:proofErr w:type="spellStart"/>
      <w:r>
        <w:rPr>
          <w:bCs/>
        </w:rPr>
        <w:t>telemental</w:t>
      </w:r>
      <w:proofErr w:type="spellEnd"/>
      <w:r>
        <w:rPr>
          <w:bCs/>
        </w:rPr>
        <w:t xml:space="preserve"> health</w:t>
      </w:r>
      <w:r w:rsidRPr="00561949">
        <w:rPr>
          <w:bCs/>
        </w:rPr>
        <w:t xml:space="preserve"> includes mental health care</w:t>
      </w:r>
      <w:r>
        <w:rPr>
          <w:bCs/>
        </w:rPr>
        <w:t xml:space="preserve"> </w:t>
      </w:r>
      <w:r w:rsidRPr="00561949">
        <w:rPr>
          <w:bCs/>
        </w:rPr>
        <w:t xml:space="preserve">delivery, diagnosis, consultation, treatment, transfer of medical data, and education using interactive audio, video, </w:t>
      </w:r>
      <w:r w:rsidR="00585515">
        <w:rPr>
          <w:bCs/>
        </w:rPr>
        <w:t xml:space="preserve">telephone </w:t>
      </w:r>
      <w:r w:rsidRPr="00561949">
        <w:rPr>
          <w:bCs/>
        </w:rPr>
        <w:t>and/or data</w:t>
      </w:r>
      <w:r>
        <w:rPr>
          <w:bCs/>
        </w:rPr>
        <w:t xml:space="preserve"> </w:t>
      </w:r>
      <w:r w:rsidRPr="00561949">
        <w:rPr>
          <w:bCs/>
        </w:rPr>
        <w:t xml:space="preserve">communications. I understand that telemedicine also involves </w:t>
      </w:r>
      <w:r>
        <w:rPr>
          <w:bCs/>
        </w:rPr>
        <w:t xml:space="preserve">the communication of my medical and mental health information. </w:t>
      </w:r>
      <w:r w:rsidRPr="00561949">
        <w:rPr>
          <w:bCs/>
        </w:rPr>
        <w:t>I have the right to withhold or withdraw consent at any time without affecting my ri</w:t>
      </w:r>
      <w:r>
        <w:rPr>
          <w:bCs/>
        </w:rPr>
        <w:t>ght to future care or treatment.</w:t>
      </w:r>
      <w:r w:rsidR="009F103E">
        <w:rPr>
          <w:bCs/>
        </w:rPr>
        <w:t xml:space="preserve">  I am responsible </w:t>
      </w:r>
      <w:r w:rsidR="00585515">
        <w:rPr>
          <w:bCs/>
        </w:rPr>
        <w:t xml:space="preserve">for notifying the Center for Behavioral Wellness of any change in demographics and/or insurance.  </w:t>
      </w:r>
    </w:p>
    <w:p w14:paraId="162F4B2A" w14:textId="77777777" w:rsidR="005C5997" w:rsidRDefault="005C5997" w:rsidP="005C5997">
      <w:pPr>
        <w:spacing w:after="0" w:line="240" w:lineRule="auto"/>
      </w:pPr>
    </w:p>
    <w:p w14:paraId="2F6341C8" w14:textId="77777777" w:rsidR="005C5997" w:rsidRPr="000B24A3" w:rsidRDefault="005C5997" w:rsidP="005C5997">
      <w:pPr>
        <w:tabs>
          <w:tab w:val="left" w:pos="3960"/>
          <w:tab w:val="left" w:pos="4680"/>
          <w:tab w:val="left" w:pos="8640"/>
        </w:tabs>
        <w:spacing w:after="0" w:line="240" w:lineRule="auto"/>
        <w:rPr>
          <w:u w:val="single"/>
        </w:rPr>
      </w:pPr>
      <w:r w:rsidRPr="000B24A3">
        <w:rPr>
          <w:u w:val="single"/>
        </w:rPr>
        <w:tab/>
      </w:r>
      <w:r w:rsidRPr="000B24A3">
        <w:tab/>
      </w:r>
      <w:r w:rsidRPr="000B24A3">
        <w:rPr>
          <w:u w:val="single"/>
        </w:rPr>
        <w:tab/>
      </w:r>
    </w:p>
    <w:p w14:paraId="0DDF5FFD" w14:textId="77777777" w:rsidR="005C5997" w:rsidRPr="000B24A3" w:rsidRDefault="005C5997" w:rsidP="005C5997">
      <w:pPr>
        <w:tabs>
          <w:tab w:val="left" w:pos="4680"/>
        </w:tabs>
        <w:spacing w:after="0" w:line="240" w:lineRule="auto"/>
      </w:pPr>
      <w:r w:rsidRPr="000B24A3">
        <w:t>Client Signature</w:t>
      </w:r>
      <w:r w:rsidRPr="000B24A3">
        <w:tab/>
        <w:t>Printed Name of Client</w:t>
      </w:r>
    </w:p>
    <w:p w14:paraId="4BE0AB9B" w14:textId="77777777" w:rsidR="005C5997" w:rsidRDefault="005C5997" w:rsidP="005C5997">
      <w:pPr>
        <w:tabs>
          <w:tab w:val="left" w:pos="3960"/>
          <w:tab w:val="left" w:pos="4680"/>
          <w:tab w:val="left" w:pos="8640"/>
        </w:tabs>
        <w:spacing w:after="0" w:line="240" w:lineRule="auto"/>
        <w:rPr>
          <w:u w:val="single"/>
        </w:rPr>
      </w:pPr>
    </w:p>
    <w:p w14:paraId="599DC71B" w14:textId="05243087" w:rsidR="005C5997" w:rsidRPr="008D2574" w:rsidRDefault="005C5997" w:rsidP="005C5997">
      <w:pPr>
        <w:tabs>
          <w:tab w:val="left" w:pos="3960"/>
          <w:tab w:val="left" w:pos="4680"/>
          <w:tab w:val="left" w:pos="8640"/>
        </w:tabs>
        <w:spacing w:after="0" w:line="240" w:lineRule="auto"/>
        <w:rPr>
          <w:u w:val="single"/>
        </w:rPr>
      </w:pPr>
      <w:r w:rsidRPr="000B24A3">
        <w:rPr>
          <w:u w:val="single"/>
        </w:rPr>
        <w:tab/>
      </w:r>
      <w:r>
        <w:rPr>
          <w:u w:val="single"/>
        </w:rPr>
        <w:t xml:space="preserve">   </w:t>
      </w:r>
    </w:p>
    <w:p w14:paraId="00000002" w14:textId="6CBD4989" w:rsidR="00E00070" w:rsidRDefault="005C5997" w:rsidP="005C5997">
      <w:pPr>
        <w:tabs>
          <w:tab w:val="left" w:pos="4680"/>
        </w:tabs>
        <w:spacing w:after="0" w:line="240" w:lineRule="auto"/>
      </w:pPr>
      <w:r w:rsidRPr="000B24A3">
        <w:t>Date</w:t>
      </w:r>
    </w:p>
    <w:sectPr w:rsidR="00E00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374D" w14:textId="77777777" w:rsidR="00855015" w:rsidRDefault="00855015">
      <w:pPr>
        <w:spacing w:after="0" w:line="240" w:lineRule="auto"/>
      </w:pPr>
      <w:r>
        <w:separator/>
      </w:r>
    </w:p>
  </w:endnote>
  <w:endnote w:type="continuationSeparator" w:id="0">
    <w:p w14:paraId="4AEA84A8" w14:textId="77777777" w:rsidR="00855015" w:rsidRDefault="0085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E00070" w:rsidRDefault="00E0007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6011" w14:textId="77777777" w:rsidR="00855015" w:rsidRDefault="00855015">
      <w:pPr>
        <w:spacing w:after="0" w:line="240" w:lineRule="auto"/>
      </w:pPr>
      <w:r>
        <w:separator/>
      </w:r>
    </w:p>
  </w:footnote>
  <w:footnote w:type="continuationSeparator" w:id="0">
    <w:p w14:paraId="0D3B9C08" w14:textId="77777777" w:rsidR="00855015" w:rsidRDefault="0085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11C465AF" w:rsidR="00E00070" w:rsidRDefault="005B2E3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Center for Behavioral Wellness</w:t>
    </w:r>
    <w:r w:rsidR="000B3725">
      <w:rPr>
        <w:color w:val="000000"/>
      </w:rPr>
      <w:t>, LLC</w:t>
    </w:r>
  </w:p>
  <w:p w14:paraId="52294A18" w14:textId="677EA08B" w:rsidR="005B2E38" w:rsidRDefault="005B2E3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07" w14:textId="4316FBB1" w:rsidR="00E00070" w:rsidRDefault="00E0007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732"/>
    <w:multiLevelType w:val="hybridMultilevel"/>
    <w:tmpl w:val="75EA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2B22"/>
    <w:multiLevelType w:val="hybridMultilevel"/>
    <w:tmpl w:val="015C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B2609"/>
    <w:multiLevelType w:val="hybridMultilevel"/>
    <w:tmpl w:val="BDBA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6198">
    <w:abstractNumId w:val="0"/>
  </w:num>
  <w:num w:numId="2" w16cid:durableId="1467697035">
    <w:abstractNumId w:val="1"/>
  </w:num>
  <w:num w:numId="3" w16cid:durableId="1602487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9FCA6"/>
    <w:rsid w:val="0007035D"/>
    <w:rsid w:val="000B3725"/>
    <w:rsid w:val="0015366B"/>
    <w:rsid w:val="00166DF7"/>
    <w:rsid w:val="00183F87"/>
    <w:rsid w:val="001C56AD"/>
    <w:rsid w:val="00285B6D"/>
    <w:rsid w:val="00347E14"/>
    <w:rsid w:val="00373693"/>
    <w:rsid w:val="003840EF"/>
    <w:rsid w:val="003B3431"/>
    <w:rsid w:val="00463DD8"/>
    <w:rsid w:val="005400DA"/>
    <w:rsid w:val="00573C4F"/>
    <w:rsid w:val="00585515"/>
    <w:rsid w:val="005B2E38"/>
    <w:rsid w:val="005C5997"/>
    <w:rsid w:val="00667E0C"/>
    <w:rsid w:val="00771879"/>
    <w:rsid w:val="00855015"/>
    <w:rsid w:val="008A338F"/>
    <w:rsid w:val="008F5811"/>
    <w:rsid w:val="00946AFB"/>
    <w:rsid w:val="00962061"/>
    <w:rsid w:val="009632C9"/>
    <w:rsid w:val="00996C1B"/>
    <w:rsid w:val="009B6D89"/>
    <w:rsid w:val="009F103E"/>
    <w:rsid w:val="00A430F3"/>
    <w:rsid w:val="00AA4B8B"/>
    <w:rsid w:val="00B972EC"/>
    <w:rsid w:val="00BE13F0"/>
    <w:rsid w:val="00CF2099"/>
    <w:rsid w:val="00D63E32"/>
    <w:rsid w:val="00E00070"/>
    <w:rsid w:val="00EC35E4"/>
    <w:rsid w:val="00F10FF8"/>
    <w:rsid w:val="0A9B7C84"/>
    <w:rsid w:val="4719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37AD"/>
  <w15:docId w15:val="{D5742640-652F-411E-8A1F-4077F40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240" w:after="0"/>
    </w:pPr>
    <w:rPr>
      <w:color w:val="2E75B5"/>
      <w:sz w:val="32"/>
      <w:szCs w:val="32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link w:val="Heading1Char"/>
    <w:uiPriority w:val="9"/>
    <w:qFormat/>
    <w:rsid w:val="00E02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1"/>
    <w:uiPriority w:val="34"/>
    <w:qFormat/>
    <w:rsid w:val="009C0F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2249"/>
    <w:rPr>
      <w:i/>
      <w:iCs/>
    </w:rPr>
  </w:style>
  <w:style w:type="character" w:customStyle="1" w:styleId="Heading1Char">
    <w:name w:val="Heading 1 Char"/>
    <w:basedOn w:val="DefaultParagraphFont"/>
    <w:link w:val="heading11"/>
    <w:uiPriority w:val="9"/>
    <w:rsid w:val="00E02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1"/>
    <w:link w:val="HeaderChar"/>
    <w:uiPriority w:val="99"/>
    <w:unhideWhenUsed/>
    <w:rsid w:val="008A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7C"/>
  </w:style>
  <w:style w:type="paragraph" w:styleId="Footer">
    <w:name w:val="footer"/>
    <w:basedOn w:val="Normal1"/>
    <w:link w:val="FooterChar"/>
    <w:uiPriority w:val="99"/>
    <w:unhideWhenUsed/>
    <w:rsid w:val="008A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7C"/>
  </w:style>
  <w:style w:type="character" w:styleId="Hyperlink">
    <w:name w:val="Hyperlink"/>
    <w:basedOn w:val="DefaultParagraphFont"/>
    <w:uiPriority w:val="99"/>
    <w:unhideWhenUsed/>
    <w:rsid w:val="006403EA"/>
    <w:rPr>
      <w:color w:val="0563C1" w:themeColor="hyperlink"/>
      <w:u w:val="single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NormalTable1">
    <w:name w:val="Normal Table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GFiRDs+6gLn/oBdw5zKaMDnXA==">AMUW2mVWDbziEVQ537N1DXgZSaD1iupeZZ/xfwTWfH/p3nNG6Rk0wRp2HvtvzoEsGc7iNsobM5qFehVWvceS52CdoguzmswDkA==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Tracy Lewis</cp:lastModifiedBy>
  <cp:revision>2</cp:revision>
  <cp:lastPrinted>2022-08-03T22:31:00Z</cp:lastPrinted>
  <dcterms:created xsi:type="dcterms:W3CDTF">2022-08-11T19:48:00Z</dcterms:created>
  <dcterms:modified xsi:type="dcterms:W3CDTF">2022-08-11T19:48:00Z</dcterms:modified>
</cp:coreProperties>
</file>